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66E9" w14:textId="64E80B68" w:rsidR="00482D7A" w:rsidRPr="00482D7A" w:rsidRDefault="005B4BDB" w:rsidP="00482D7A">
      <w:pPr>
        <w:pStyle w:val="Titill"/>
        <w:jc w:val="center"/>
      </w:pPr>
      <w:r w:rsidRPr="00540E88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68803" wp14:editId="584CA9B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376160" cy="9555480"/>
                <wp:effectExtent l="0" t="0" r="18415" b="15240"/>
                <wp:wrapNone/>
                <wp:docPr id="222" name="Rétthyrningu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6160" cy="95554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69C2D852" id="Rétthyrningur 45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margin;mso-position-vertical:center;mso-position-vertical-relative:margin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  <w10:wrap anchorx="margin" anchory="margin"/>
              </v:rect>
            </w:pict>
          </mc:Fallback>
        </mc:AlternateContent>
      </w:r>
      <w:r>
        <w:t xml:space="preserve">Námsáætlun í </w:t>
      </w:r>
      <w:r w:rsidR="00482D7A">
        <w:t>STEAM</w:t>
      </w:r>
    </w:p>
    <w:p w14:paraId="7B30D5A2" w14:textId="3BF0621A" w:rsidR="005B4BDB" w:rsidRDefault="003827DC" w:rsidP="005B4BDB">
      <w:pPr>
        <w:pStyle w:val="Undirtitill"/>
        <w:jc w:val="center"/>
      </w:pPr>
      <w:r>
        <w:t>8</w:t>
      </w:r>
      <w:r w:rsidR="005B4BDB">
        <w:t>. bekkur</w:t>
      </w:r>
    </w:p>
    <w:p w14:paraId="1B80A4FC" w14:textId="77777777" w:rsidR="005B4BDB" w:rsidRDefault="005B4BDB" w:rsidP="005B4BDB"/>
    <w:p w14:paraId="31461836" w14:textId="77777777" w:rsidR="005B4BDB" w:rsidRDefault="005B4BDB" w:rsidP="005B4BDB">
      <w:r w:rsidRPr="00D02A44">
        <w:rPr>
          <w:b/>
          <w:bCs/>
        </w:rPr>
        <w:t>Kennari/Kennarar:</w:t>
      </w:r>
    </w:p>
    <w:p w14:paraId="691BA017" w14:textId="1C8F36E2" w:rsidR="005B4BDB" w:rsidRDefault="005B4BDB" w:rsidP="005B4BDB">
      <w:pPr>
        <w:ind w:firstLine="708"/>
      </w:pPr>
      <w:r>
        <w:t>Brynhildur Þórðardóttir</w:t>
      </w:r>
      <w:r>
        <w:tab/>
      </w:r>
      <w:r>
        <w:tab/>
      </w:r>
      <w:hyperlink r:id="rId4" w:history="1">
        <w:r w:rsidR="00482D7A" w:rsidRPr="00744A9E">
          <w:rPr>
            <w:rStyle w:val="Tengill"/>
          </w:rPr>
          <w:t>brynhildurth@gardaskoli.is</w:t>
        </w:r>
      </w:hyperlink>
    </w:p>
    <w:p w14:paraId="1FC233C1" w14:textId="78483FE9" w:rsidR="00482D7A" w:rsidRDefault="00482D7A" w:rsidP="005B4BDB">
      <w:pPr>
        <w:ind w:firstLine="708"/>
      </w:pPr>
      <w:r>
        <w:t>Berglind Laxdal Grímsdóttir</w:t>
      </w:r>
      <w:r>
        <w:tab/>
      </w:r>
      <w:r>
        <w:tab/>
      </w:r>
      <w:hyperlink r:id="rId5" w:history="1">
        <w:r w:rsidRPr="00285E4D">
          <w:rPr>
            <w:rStyle w:val="Tengill"/>
          </w:rPr>
          <w:t>berglindla@gardaskoli.is</w:t>
        </w:r>
      </w:hyperlink>
    </w:p>
    <w:p w14:paraId="63D96F57" w14:textId="77777777" w:rsidR="005B4BDB" w:rsidRPr="00D02A44" w:rsidRDefault="005B4BDB" w:rsidP="005B4BDB">
      <w:pPr>
        <w:rPr>
          <w:b/>
          <w:bCs/>
        </w:rPr>
      </w:pPr>
      <w:r w:rsidRPr="00D02A44">
        <w:rPr>
          <w:b/>
          <w:bCs/>
        </w:rPr>
        <w:t>Kennslustundir á viku:</w:t>
      </w:r>
    </w:p>
    <w:p w14:paraId="27914668" w14:textId="77777777" w:rsidR="005B4BDB" w:rsidRDefault="005B4BDB" w:rsidP="005B4BDB">
      <w:pPr>
        <w:ind w:firstLine="708"/>
      </w:pPr>
      <w:r>
        <w:t>2 x 55 mín hálft skólaárið</w:t>
      </w:r>
    </w:p>
    <w:p w14:paraId="0B46C98B" w14:textId="77777777" w:rsidR="005B4BDB" w:rsidRPr="00646F71" w:rsidRDefault="005B4BDB" w:rsidP="005B4BDB">
      <w:pPr>
        <w:rPr>
          <w:b/>
          <w:bCs/>
        </w:rPr>
      </w:pPr>
      <w:r w:rsidRPr="00646F71">
        <w:rPr>
          <w:b/>
          <w:bCs/>
        </w:rPr>
        <w:t>Áfangalýsing:</w:t>
      </w:r>
    </w:p>
    <w:p w14:paraId="48E3A733" w14:textId="2E534BAE" w:rsidR="004A102C" w:rsidRDefault="005B4BDB" w:rsidP="005B4BDB">
      <w:r>
        <w:tab/>
        <w:t xml:space="preserve">Áfanginn er byrjunaráfangi í STEAM </w:t>
      </w:r>
      <w:r w:rsidR="004A102C">
        <w:t xml:space="preserve">sem er skammstöfun og stendur fyrir </w:t>
      </w:r>
      <w:r>
        <w:t>S</w:t>
      </w:r>
      <w:r w:rsidR="004A102C">
        <w:t>cience (vísindi), Technology (tækni), Engeering (verkfræði), Arts (listir)</w:t>
      </w:r>
      <w:r w:rsidR="00B36789">
        <w:t xml:space="preserve"> og</w:t>
      </w:r>
      <w:r w:rsidR="004A102C">
        <w:t xml:space="preserve"> Mathematics (stærðfræði).</w:t>
      </w:r>
      <w:r>
        <w:t xml:space="preserve"> </w:t>
      </w:r>
      <w:r w:rsidR="004A102C">
        <w:t>Þ</w:t>
      </w:r>
      <w:r>
        <w:t>ar sem nýsköpun ræður ríkjum og nemendur læra að hugsa út fyrir boxið, beita hönnunarhugsun og nota ímyndunaraflið</w:t>
      </w:r>
      <w:r w:rsidR="004A102C">
        <w:t xml:space="preserve"> </w:t>
      </w:r>
      <w:r w:rsidR="004A102C" w:rsidRPr="004A102C">
        <w:t>við raunveruleg vandamál, en bygg</w:t>
      </w:r>
      <w:r w:rsidR="001133FD">
        <w:t>ir</w:t>
      </w:r>
      <w:r w:rsidR="004A102C" w:rsidRPr="004A102C">
        <w:t xml:space="preserve"> jafnframt á stærðfræði- og vísindagrunni nemenda. STE</w:t>
      </w:r>
      <w:r w:rsidR="00B36789">
        <w:t>A</w:t>
      </w:r>
      <w:r w:rsidR="004A102C" w:rsidRPr="004A102C">
        <w:t>M-menntun er þverfagleg og samþætt kennsluaðferð</w:t>
      </w:r>
      <w:r w:rsidR="004A102C">
        <w:t xml:space="preserve"> til að virkja lausnamiðaða, skapandi og gagnrýna hugsun.</w:t>
      </w:r>
    </w:p>
    <w:p w14:paraId="05011705" w14:textId="77777777" w:rsidR="005B4BDB" w:rsidRPr="00D02A44" w:rsidRDefault="005B4BDB" w:rsidP="005B4BDB">
      <w:pPr>
        <w:rPr>
          <w:b/>
          <w:bCs/>
        </w:rPr>
      </w:pPr>
      <w:r w:rsidRPr="00D02A44">
        <w:rPr>
          <w:b/>
          <w:bCs/>
        </w:rPr>
        <w:t>Námsmat</w:t>
      </w:r>
      <w:r>
        <w:rPr>
          <w:b/>
          <w:bCs/>
        </w:rPr>
        <w:t>:</w:t>
      </w:r>
    </w:p>
    <w:p w14:paraId="15DCD15E" w14:textId="71C351C9" w:rsidR="005B4BDB" w:rsidRDefault="005B4BDB" w:rsidP="005B4BDB">
      <w:r>
        <w:tab/>
      </w:r>
      <w:bookmarkStart w:id="0" w:name="_Hlk208320557"/>
      <w:r>
        <w:t xml:space="preserve">Námsmat í </w:t>
      </w:r>
      <w:r w:rsidR="00E1786E">
        <w:t xml:space="preserve">STEAM </w:t>
      </w:r>
      <w:r>
        <w:t>verður símat þar sem tekið er tillit til skapandi og gagnrýninnar hugsunar, frumleika og vinnubragða. Símatið byggir á sjálfstæðum vinnubrögðum,</w:t>
      </w:r>
      <w:r w:rsidR="002C2B55">
        <w:t xml:space="preserve"> teymisvinnu, </w:t>
      </w:r>
      <w:r w:rsidR="001133FD">
        <w:t xml:space="preserve">virkni, </w:t>
      </w:r>
      <w:r w:rsidR="002C2B55">
        <w:t xml:space="preserve">sköpun og frumleika, hönnun og vinnusemi, </w:t>
      </w:r>
      <w:r>
        <w:t xml:space="preserve">hegðun og </w:t>
      </w:r>
      <w:r w:rsidR="002C2B55">
        <w:t>umgengni</w:t>
      </w:r>
      <w:bookmarkEnd w:id="0"/>
      <w:r>
        <w:t>. Leiðsagnarmat gildir í list- og verkgreinum Garðaskóla sem þýðir að það er á ábyrgð nemenda að skrá verkefni á eyðublað sem kennari útvegar og í kjölfarið er samtal og sjálfsmat með kennara eftir að hverju verkefni lýkur. Gefnar eru hæfnieinkunnir í samræmi við aðalnámskrá grunnskóla með áherslu á lykilhæfniþættina sköpun, gagnrýna hugsun</w:t>
      </w:r>
      <w:r w:rsidR="002C2B55">
        <w:t>, sjálfstæði</w:t>
      </w:r>
      <w:r w:rsidR="001133FD">
        <w:t xml:space="preserve">, </w:t>
      </w:r>
      <w:r w:rsidR="002C2B55">
        <w:t>samvinnu</w:t>
      </w:r>
      <w:r>
        <w:t xml:space="preserve"> og </w:t>
      </w:r>
      <w:r w:rsidR="002C2B55">
        <w:t>tjáningu</w:t>
      </w:r>
      <w:r>
        <w:t>.</w:t>
      </w:r>
    </w:p>
    <w:p w14:paraId="5358BF9D" w14:textId="77777777" w:rsidR="005B4BDB" w:rsidRDefault="005B4BDB" w:rsidP="005B4BDB"/>
    <w:tbl>
      <w:tblPr>
        <w:tblStyle w:val="Hnitanettflu"/>
        <w:tblW w:w="0" w:type="auto"/>
        <w:jc w:val="center"/>
        <w:shd w:val="clear" w:color="auto" w:fill="C1F0C7" w:themeFill="accent3" w:themeFillTint="33"/>
        <w:tblLook w:val="04A0" w:firstRow="1" w:lastRow="0" w:firstColumn="1" w:lastColumn="0" w:noHBand="0" w:noVBand="1"/>
      </w:tblPr>
      <w:tblGrid>
        <w:gridCol w:w="2006"/>
        <w:gridCol w:w="2556"/>
        <w:gridCol w:w="4500"/>
      </w:tblGrid>
      <w:tr w:rsidR="005B4BDB" w14:paraId="573B650E" w14:textId="77777777" w:rsidTr="00AA2019">
        <w:trPr>
          <w:trHeight w:val="367"/>
          <w:jc w:val="center"/>
        </w:trPr>
        <w:tc>
          <w:tcPr>
            <w:tcW w:w="9062" w:type="dxa"/>
            <w:gridSpan w:val="3"/>
            <w:shd w:val="clear" w:color="auto" w:fill="C1F0C7" w:themeFill="accent3" w:themeFillTint="33"/>
          </w:tcPr>
          <w:p w14:paraId="0EBBDA48" w14:textId="4D142BAA" w:rsidR="005B4BDB" w:rsidRPr="00972716" w:rsidRDefault="005B4BDB" w:rsidP="00AA2019">
            <w:pPr>
              <w:jc w:val="center"/>
              <w:rPr>
                <w:b/>
                <w:bCs/>
              </w:rPr>
            </w:pPr>
            <w:r w:rsidRPr="00972716">
              <w:rPr>
                <w:b/>
                <w:bCs/>
              </w:rPr>
              <w:t xml:space="preserve">LOTA 1 </w:t>
            </w:r>
            <w:r>
              <w:rPr>
                <w:b/>
                <w:bCs/>
              </w:rPr>
              <w:t>–</w:t>
            </w:r>
            <w:r w:rsidRPr="0097271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Kynning</w:t>
            </w:r>
            <w:r w:rsidR="0004526D">
              <w:rPr>
                <w:b/>
                <w:bCs/>
              </w:rPr>
              <w:t xml:space="preserve"> á STEAM og hönnunarhugsun</w:t>
            </w:r>
            <w:r>
              <w:rPr>
                <w:b/>
                <w:bCs/>
              </w:rPr>
              <w:t xml:space="preserve"> og skissubók</w:t>
            </w:r>
          </w:p>
          <w:p w14:paraId="57B1B361" w14:textId="77777777" w:rsidR="005B4BDB" w:rsidRPr="00972716" w:rsidRDefault="005B4BDB" w:rsidP="00AA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23.8. – 23.9.</w:t>
            </w:r>
          </w:p>
        </w:tc>
      </w:tr>
      <w:tr w:rsidR="005B4BDB" w14:paraId="2FEB974E" w14:textId="77777777" w:rsidTr="00AA2019">
        <w:tblPrEx>
          <w:shd w:val="clear" w:color="auto" w:fill="auto"/>
        </w:tblPrEx>
        <w:trPr>
          <w:trHeight w:val="339"/>
          <w:jc w:val="center"/>
        </w:trPr>
        <w:tc>
          <w:tcPr>
            <w:tcW w:w="2006" w:type="dxa"/>
          </w:tcPr>
          <w:p w14:paraId="1CA0BB9B" w14:textId="77777777" w:rsidR="005B4BDB" w:rsidRPr="002C586E" w:rsidRDefault="005B4BDB" w:rsidP="00AA2019">
            <w:pPr>
              <w:jc w:val="center"/>
              <w:rPr>
                <w:b/>
                <w:bCs/>
              </w:rPr>
            </w:pPr>
            <w:r w:rsidRPr="002C586E">
              <w:rPr>
                <w:b/>
                <w:bCs/>
              </w:rPr>
              <w:t>Viðfangsefni</w:t>
            </w:r>
          </w:p>
        </w:tc>
        <w:tc>
          <w:tcPr>
            <w:tcW w:w="2556" w:type="dxa"/>
          </w:tcPr>
          <w:p w14:paraId="5D49E3E7" w14:textId="77777777" w:rsidR="005B4BDB" w:rsidRPr="002C586E" w:rsidRDefault="005B4BDB" w:rsidP="00AA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Námsefni og námsmat</w:t>
            </w:r>
          </w:p>
        </w:tc>
        <w:tc>
          <w:tcPr>
            <w:tcW w:w="4500" w:type="dxa"/>
          </w:tcPr>
          <w:p w14:paraId="76B8F067" w14:textId="77777777" w:rsidR="005B4BDB" w:rsidRPr="002C586E" w:rsidRDefault="005B4BDB" w:rsidP="00AA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Hæfniviðmið </w:t>
            </w:r>
          </w:p>
        </w:tc>
      </w:tr>
      <w:tr w:rsidR="005B4BDB" w14:paraId="5892F64A" w14:textId="77777777" w:rsidTr="00AA2019">
        <w:tblPrEx>
          <w:shd w:val="clear" w:color="auto" w:fill="auto"/>
        </w:tblPrEx>
        <w:trPr>
          <w:trHeight w:val="320"/>
          <w:jc w:val="center"/>
        </w:trPr>
        <w:tc>
          <w:tcPr>
            <w:tcW w:w="2006" w:type="dxa"/>
          </w:tcPr>
          <w:p w14:paraId="7C1856C9" w14:textId="77777777" w:rsidR="005B4BDB" w:rsidRDefault="005B4BDB" w:rsidP="00AA2019">
            <w:pPr>
              <w:jc w:val="center"/>
            </w:pPr>
            <w:r>
              <w:t>Kynning</w:t>
            </w:r>
          </w:p>
        </w:tc>
        <w:tc>
          <w:tcPr>
            <w:tcW w:w="2556" w:type="dxa"/>
          </w:tcPr>
          <w:p w14:paraId="4CC659DA" w14:textId="517C4A1F" w:rsidR="005B4BDB" w:rsidRDefault="005B4BDB" w:rsidP="00AA2019">
            <w:pPr>
              <w:jc w:val="center"/>
            </w:pPr>
            <w:r>
              <w:t xml:space="preserve">Kynning á </w:t>
            </w:r>
            <w:r w:rsidR="0004526D">
              <w:t>STEAM og hönnunarhugsun</w:t>
            </w:r>
          </w:p>
        </w:tc>
        <w:tc>
          <w:tcPr>
            <w:tcW w:w="4500" w:type="dxa"/>
          </w:tcPr>
          <w:p w14:paraId="7071CB59" w14:textId="77777777" w:rsidR="005B4BDB" w:rsidRDefault="005B4BDB" w:rsidP="00AA2019">
            <w:pPr>
              <w:jc w:val="center"/>
            </w:pPr>
            <w:r>
              <w:t>Læra um áfangann og vita hvers er ætlast og hverjar lokaafurðir áfangans eru</w:t>
            </w:r>
          </w:p>
        </w:tc>
      </w:tr>
      <w:tr w:rsidR="005B4BDB" w14:paraId="264CD215" w14:textId="77777777" w:rsidTr="00AA2019">
        <w:tblPrEx>
          <w:shd w:val="clear" w:color="auto" w:fill="auto"/>
        </w:tblPrEx>
        <w:trPr>
          <w:trHeight w:val="339"/>
          <w:jc w:val="center"/>
        </w:trPr>
        <w:tc>
          <w:tcPr>
            <w:tcW w:w="2006" w:type="dxa"/>
          </w:tcPr>
          <w:p w14:paraId="18FF5086" w14:textId="2EEEAC06" w:rsidR="005B4BDB" w:rsidRDefault="0004526D" w:rsidP="00AA2019">
            <w:pPr>
              <w:jc w:val="center"/>
            </w:pPr>
            <w:r>
              <w:t>Skissubók</w:t>
            </w:r>
          </w:p>
        </w:tc>
        <w:tc>
          <w:tcPr>
            <w:tcW w:w="2556" w:type="dxa"/>
          </w:tcPr>
          <w:p w14:paraId="15C0DDC7" w14:textId="5EDA9747" w:rsidR="005B4BDB" w:rsidRDefault="0004526D" w:rsidP="00AA2019">
            <w:pPr>
              <w:jc w:val="center"/>
            </w:pPr>
            <w:r>
              <w:t>Sköpun og tjáning</w:t>
            </w:r>
          </w:p>
        </w:tc>
        <w:tc>
          <w:tcPr>
            <w:tcW w:w="4500" w:type="dxa"/>
          </w:tcPr>
          <w:p w14:paraId="2308DE81" w14:textId="0A17E948" w:rsidR="005B4BDB" w:rsidRDefault="0004526D" w:rsidP="00AA2019">
            <w:pPr>
              <w:jc w:val="center"/>
            </w:pPr>
            <w:r>
              <w:t>Læra gildi þess að skissa og fá ímyndunaraflið í gang</w:t>
            </w:r>
          </w:p>
        </w:tc>
      </w:tr>
      <w:tr w:rsidR="005B4BDB" w14:paraId="372AAF7A" w14:textId="77777777" w:rsidTr="00AA2019">
        <w:tblPrEx>
          <w:shd w:val="clear" w:color="auto" w:fill="auto"/>
        </w:tblPrEx>
        <w:trPr>
          <w:trHeight w:val="320"/>
          <w:jc w:val="center"/>
        </w:trPr>
        <w:tc>
          <w:tcPr>
            <w:tcW w:w="2006" w:type="dxa"/>
          </w:tcPr>
          <w:p w14:paraId="6C243396" w14:textId="4E4BC9B7" w:rsidR="005B4BDB" w:rsidRDefault="0004526D" w:rsidP="00AA2019">
            <w:pPr>
              <w:jc w:val="center"/>
            </w:pPr>
            <w:r>
              <w:t>Hugtök í hönnunarhugsun</w:t>
            </w:r>
          </w:p>
        </w:tc>
        <w:tc>
          <w:tcPr>
            <w:tcW w:w="2556" w:type="dxa"/>
          </w:tcPr>
          <w:p w14:paraId="43DBF807" w14:textId="669AB7C8" w:rsidR="005B4BDB" w:rsidRDefault="00677F22" w:rsidP="00AA2019">
            <w:pPr>
              <w:jc w:val="center"/>
            </w:pPr>
            <w:r>
              <w:t>Unnið með hugtökin hluttekning, skilgreining, hugmynd, frumgerð, prófun og framkvæmd</w:t>
            </w:r>
          </w:p>
        </w:tc>
        <w:tc>
          <w:tcPr>
            <w:tcW w:w="4500" w:type="dxa"/>
          </w:tcPr>
          <w:p w14:paraId="68C70C2B" w14:textId="65E05ADF" w:rsidR="005B4BDB" w:rsidRDefault="005B4BDB" w:rsidP="00AA2019">
            <w:pPr>
              <w:jc w:val="center"/>
            </w:pPr>
            <w:r>
              <w:t xml:space="preserve">Læra </w:t>
            </w:r>
            <w:r w:rsidR="00677F22">
              <w:t xml:space="preserve">að nota hugtökin og </w:t>
            </w:r>
            <w:r>
              <w:t>setja</w:t>
            </w:r>
            <w:r w:rsidR="00677F22">
              <w:t xml:space="preserve"> þau</w:t>
            </w:r>
            <w:r>
              <w:t xml:space="preserve"> fram </w:t>
            </w:r>
            <w:r w:rsidR="00677F22">
              <w:t xml:space="preserve">í </w:t>
            </w:r>
            <w:r>
              <w:t>verk</w:t>
            </w:r>
            <w:r w:rsidR="00677F22">
              <w:t>efni</w:t>
            </w:r>
            <w:r>
              <w:t xml:space="preserve"> á </w:t>
            </w:r>
            <w:r w:rsidR="00677F22">
              <w:t xml:space="preserve">huglægan, </w:t>
            </w:r>
            <w:r>
              <w:t>myndrænan</w:t>
            </w:r>
            <w:r w:rsidR="00677F22">
              <w:t xml:space="preserve"> og</w:t>
            </w:r>
            <w:r>
              <w:t xml:space="preserve"> skipulagðan hátt</w:t>
            </w:r>
          </w:p>
        </w:tc>
      </w:tr>
      <w:tr w:rsidR="005B4BDB" w14:paraId="52818497" w14:textId="77777777" w:rsidTr="00AA2019">
        <w:tblPrEx>
          <w:shd w:val="clear" w:color="auto" w:fill="auto"/>
        </w:tblPrEx>
        <w:trPr>
          <w:trHeight w:val="320"/>
          <w:jc w:val="center"/>
        </w:trPr>
        <w:tc>
          <w:tcPr>
            <w:tcW w:w="2006" w:type="dxa"/>
          </w:tcPr>
          <w:p w14:paraId="7B9ABDB3" w14:textId="672279BD" w:rsidR="005B4BDB" w:rsidRDefault="005B4BDB" w:rsidP="00AA2019">
            <w:pPr>
              <w:jc w:val="center"/>
            </w:pPr>
          </w:p>
        </w:tc>
        <w:tc>
          <w:tcPr>
            <w:tcW w:w="2556" w:type="dxa"/>
          </w:tcPr>
          <w:p w14:paraId="7A6C68D2" w14:textId="75236841" w:rsidR="005B4BDB" w:rsidRDefault="005B4BDB" w:rsidP="00677F22"/>
        </w:tc>
        <w:tc>
          <w:tcPr>
            <w:tcW w:w="4500" w:type="dxa"/>
          </w:tcPr>
          <w:p w14:paraId="2BFE369A" w14:textId="610ED14E" w:rsidR="005B4BDB" w:rsidRDefault="005B4BDB" w:rsidP="00677F22"/>
        </w:tc>
      </w:tr>
      <w:tr w:rsidR="005B4BDB" w14:paraId="54A4895F" w14:textId="77777777" w:rsidTr="00AA2019">
        <w:tblPrEx>
          <w:shd w:val="clear" w:color="auto" w:fill="auto"/>
        </w:tblPrEx>
        <w:trPr>
          <w:trHeight w:val="320"/>
          <w:jc w:val="center"/>
        </w:trPr>
        <w:tc>
          <w:tcPr>
            <w:tcW w:w="2006" w:type="dxa"/>
          </w:tcPr>
          <w:p w14:paraId="4DC87C1B" w14:textId="0F8E571C" w:rsidR="005B4BDB" w:rsidRDefault="005B4BDB" w:rsidP="00AA2019">
            <w:pPr>
              <w:jc w:val="center"/>
            </w:pPr>
          </w:p>
        </w:tc>
        <w:tc>
          <w:tcPr>
            <w:tcW w:w="2556" w:type="dxa"/>
          </w:tcPr>
          <w:p w14:paraId="1F4DFD30" w14:textId="069F1435" w:rsidR="005B4BDB" w:rsidRDefault="005B4BDB" w:rsidP="00AA2019">
            <w:pPr>
              <w:jc w:val="center"/>
            </w:pPr>
            <w:r>
              <w:t xml:space="preserve"> </w:t>
            </w:r>
          </w:p>
        </w:tc>
        <w:tc>
          <w:tcPr>
            <w:tcW w:w="4500" w:type="dxa"/>
          </w:tcPr>
          <w:p w14:paraId="0DF6EB10" w14:textId="72E1C723" w:rsidR="005B4BDB" w:rsidRDefault="005B4BDB" w:rsidP="00AA2019">
            <w:pPr>
              <w:jc w:val="center"/>
            </w:pPr>
          </w:p>
        </w:tc>
      </w:tr>
    </w:tbl>
    <w:p w14:paraId="4736E311" w14:textId="77777777" w:rsidR="005B4BDB" w:rsidRDefault="005B4BDB" w:rsidP="005B4BDB"/>
    <w:tbl>
      <w:tblPr>
        <w:tblStyle w:val="Hnitanettflu"/>
        <w:tblW w:w="0" w:type="auto"/>
        <w:jc w:val="center"/>
        <w:shd w:val="clear" w:color="auto" w:fill="C1F0C7" w:themeFill="accent3" w:themeFillTint="33"/>
        <w:tblLook w:val="04A0" w:firstRow="1" w:lastRow="0" w:firstColumn="1" w:lastColumn="0" w:noHBand="0" w:noVBand="1"/>
      </w:tblPr>
      <w:tblGrid>
        <w:gridCol w:w="2119"/>
        <w:gridCol w:w="2741"/>
        <w:gridCol w:w="4202"/>
      </w:tblGrid>
      <w:tr w:rsidR="005B4BDB" w14:paraId="6C80193E" w14:textId="77777777" w:rsidTr="00AA2019">
        <w:trPr>
          <w:trHeight w:val="367"/>
          <w:jc w:val="center"/>
        </w:trPr>
        <w:tc>
          <w:tcPr>
            <w:tcW w:w="13887" w:type="dxa"/>
            <w:gridSpan w:val="3"/>
            <w:shd w:val="clear" w:color="auto" w:fill="C1F0C7" w:themeFill="accent3" w:themeFillTint="33"/>
          </w:tcPr>
          <w:p w14:paraId="1FB1F00D" w14:textId="3E32A5EF" w:rsidR="005B4BDB" w:rsidRPr="00972716" w:rsidRDefault="005B4BDB" w:rsidP="00AA2019">
            <w:pPr>
              <w:jc w:val="center"/>
              <w:rPr>
                <w:b/>
                <w:bCs/>
              </w:rPr>
            </w:pPr>
            <w:r w:rsidRPr="00972716">
              <w:rPr>
                <w:b/>
                <w:bCs/>
              </w:rPr>
              <w:lastRenderedPageBreak/>
              <w:t xml:space="preserve">LOTA </w:t>
            </w:r>
            <w:r>
              <w:rPr>
                <w:b/>
                <w:bCs/>
              </w:rPr>
              <w:t>2</w:t>
            </w:r>
            <w:r w:rsidRPr="0097271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972716">
              <w:rPr>
                <w:b/>
                <w:bCs/>
              </w:rPr>
              <w:t xml:space="preserve"> </w:t>
            </w:r>
            <w:r w:rsidR="00677F22">
              <w:rPr>
                <w:b/>
                <w:bCs/>
              </w:rPr>
              <w:t>H</w:t>
            </w:r>
            <w:r w:rsidR="007B543E">
              <w:rPr>
                <w:b/>
                <w:bCs/>
              </w:rPr>
              <w:t>önnunarhugsun</w:t>
            </w:r>
            <w:r w:rsidR="00677F22">
              <w:rPr>
                <w:b/>
                <w:bCs/>
              </w:rPr>
              <w:t xml:space="preserve">, </w:t>
            </w:r>
            <w:r w:rsidR="001133FD">
              <w:rPr>
                <w:b/>
                <w:bCs/>
              </w:rPr>
              <w:t xml:space="preserve">módelsmíði, </w:t>
            </w:r>
            <w:r w:rsidR="00677F22">
              <w:rPr>
                <w:b/>
                <w:bCs/>
              </w:rPr>
              <w:t>efnisfræði og frumkvöðlar</w:t>
            </w:r>
          </w:p>
          <w:p w14:paraId="0852D348" w14:textId="77777777" w:rsidR="005B4BDB" w:rsidRPr="00972716" w:rsidRDefault="005B4BDB" w:rsidP="00AA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24.9. – 23.10.</w:t>
            </w:r>
          </w:p>
        </w:tc>
      </w:tr>
      <w:tr w:rsidR="001133FD" w14:paraId="45FC58A6" w14:textId="77777777" w:rsidTr="00AA2019">
        <w:tblPrEx>
          <w:shd w:val="clear" w:color="auto" w:fill="auto"/>
        </w:tblPrEx>
        <w:trPr>
          <w:trHeight w:val="339"/>
          <w:jc w:val="center"/>
        </w:trPr>
        <w:tc>
          <w:tcPr>
            <w:tcW w:w="2547" w:type="dxa"/>
          </w:tcPr>
          <w:p w14:paraId="0955402F" w14:textId="77777777" w:rsidR="005B4BDB" w:rsidRPr="002C586E" w:rsidRDefault="005B4BDB" w:rsidP="00AA2019">
            <w:pPr>
              <w:jc w:val="center"/>
              <w:rPr>
                <w:b/>
                <w:bCs/>
              </w:rPr>
            </w:pPr>
            <w:r w:rsidRPr="002C586E">
              <w:rPr>
                <w:b/>
                <w:bCs/>
              </w:rPr>
              <w:t>Viðfangsefni</w:t>
            </w:r>
          </w:p>
        </w:tc>
        <w:tc>
          <w:tcPr>
            <w:tcW w:w="3827" w:type="dxa"/>
          </w:tcPr>
          <w:p w14:paraId="268C0AD7" w14:textId="77777777" w:rsidR="005B4BDB" w:rsidRPr="002C586E" w:rsidRDefault="005B4BDB" w:rsidP="00AA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Námsefni og námsmat</w:t>
            </w:r>
          </w:p>
        </w:tc>
        <w:tc>
          <w:tcPr>
            <w:tcW w:w="7513" w:type="dxa"/>
          </w:tcPr>
          <w:p w14:paraId="6588A3AF" w14:textId="77777777" w:rsidR="005B4BDB" w:rsidRPr="002C586E" w:rsidRDefault="005B4BDB" w:rsidP="00AA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Hæfniviðmið </w:t>
            </w:r>
          </w:p>
        </w:tc>
      </w:tr>
      <w:tr w:rsidR="001133FD" w14:paraId="22E06D4B" w14:textId="77777777" w:rsidTr="00AA2019">
        <w:tblPrEx>
          <w:shd w:val="clear" w:color="auto" w:fill="auto"/>
        </w:tblPrEx>
        <w:trPr>
          <w:trHeight w:val="320"/>
          <w:jc w:val="center"/>
        </w:trPr>
        <w:tc>
          <w:tcPr>
            <w:tcW w:w="2547" w:type="dxa"/>
          </w:tcPr>
          <w:p w14:paraId="7CE1BD9B" w14:textId="13DEF7EE" w:rsidR="005B4BDB" w:rsidRDefault="001133FD" w:rsidP="00AA2019">
            <w:pPr>
              <w:jc w:val="center"/>
            </w:pPr>
            <w:r>
              <w:t>Hugtök í hönnunarhugsun</w:t>
            </w:r>
          </w:p>
        </w:tc>
        <w:tc>
          <w:tcPr>
            <w:tcW w:w="3827" w:type="dxa"/>
          </w:tcPr>
          <w:p w14:paraId="7B33D353" w14:textId="27E8628C" w:rsidR="005B4BDB" w:rsidRDefault="001133FD" w:rsidP="00AA2019">
            <w:pPr>
              <w:jc w:val="center"/>
            </w:pPr>
            <w:r>
              <w:t>Unnið nánar með hönnunarhugsun og hugtök</w:t>
            </w:r>
          </w:p>
        </w:tc>
        <w:tc>
          <w:tcPr>
            <w:tcW w:w="7513" w:type="dxa"/>
          </w:tcPr>
          <w:p w14:paraId="0E3F0646" w14:textId="7D62179E" w:rsidR="005B4BDB" w:rsidRDefault="001133FD" w:rsidP="00AA2019">
            <w:pPr>
              <w:jc w:val="center"/>
            </w:pPr>
            <w:r>
              <w:t>Læra að nota hugtökin og setja þau fram í verkefni á huglægan, myndrænan og skipulagðan hátt</w:t>
            </w:r>
            <w:r>
              <w:t xml:space="preserve"> </w:t>
            </w:r>
          </w:p>
        </w:tc>
      </w:tr>
      <w:tr w:rsidR="001133FD" w14:paraId="6952A8F3" w14:textId="77777777" w:rsidTr="00AA2019">
        <w:tblPrEx>
          <w:shd w:val="clear" w:color="auto" w:fill="auto"/>
        </w:tblPrEx>
        <w:trPr>
          <w:trHeight w:val="339"/>
          <w:jc w:val="center"/>
        </w:trPr>
        <w:tc>
          <w:tcPr>
            <w:tcW w:w="2547" w:type="dxa"/>
          </w:tcPr>
          <w:p w14:paraId="16CDA320" w14:textId="1ACD4857" w:rsidR="005B4BDB" w:rsidRDefault="001133FD" w:rsidP="00AA2019">
            <w:pPr>
              <w:jc w:val="center"/>
            </w:pPr>
            <w:r>
              <w:t xml:space="preserve">FabLab </w:t>
            </w:r>
            <w:r w:rsidR="007B543E">
              <w:t>Garðaskóla</w:t>
            </w:r>
          </w:p>
        </w:tc>
        <w:tc>
          <w:tcPr>
            <w:tcW w:w="3827" w:type="dxa"/>
          </w:tcPr>
          <w:p w14:paraId="69F7C409" w14:textId="4F4F29BC" w:rsidR="005B4BDB" w:rsidRDefault="001133FD" w:rsidP="00AA2019">
            <w:pPr>
              <w:jc w:val="center"/>
            </w:pPr>
            <w:r>
              <w:t xml:space="preserve">Kynnast möguleikum </w:t>
            </w:r>
            <w:r w:rsidR="007B543E">
              <w:t>FabLabsins</w:t>
            </w:r>
          </w:p>
        </w:tc>
        <w:tc>
          <w:tcPr>
            <w:tcW w:w="7513" w:type="dxa"/>
          </w:tcPr>
          <w:p w14:paraId="61287D10" w14:textId="65586E77" w:rsidR="005B4BDB" w:rsidRDefault="001133FD" w:rsidP="00AA2019">
            <w:pPr>
              <w:jc w:val="center"/>
            </w:pPr>
            <w:r>
              <w:t>Læra um möguleika 3D prentunar, laser skurðavéla o.fl.</w:t>
            </w:r>
          </w:p>
        </w:tc>
      </w:tr>
      <w:tr w:rsidR="001133FD" w14:paraId="098E8D84" w14:textId="77777777" w:rsidTr="00AA2019">
        <w:tblPrEx>
          <w:shd w:val="clear" w:color="auto" w:fill="auto"/>
        </w:tblPrEx>
        <w:trPr>
          <w:trHeight w:val="320"/>
          <w:jc w:val="center"/>
        </w:trPr>
        <w:tc>
          <w:tcPr>
            <w:tcW w:w="2547" w:type="dxa"/>
          </w:tcPr>
          <w:p w14:paraId="23285FD3" w14:textId="29DA3ACD" w:rsidR="005B4BDB" w:rsidRDefault="001133FD" w:rsidP="00AA2019">
            <w:pPr>
              <w:jc w:val="center"/>
            </w:pPr>
            <w:r>
              <w:t>Módelsmíði</w:t>
            </w:r>
          </w:p>
        </w:tc>
        <w:tc>
          <w:tcPr>
            <w:tcW w:w="3827" w:type="dxa"/>
          </w:tcPr>
          <w:p w14:paraId="5EF0EA8E" w14:textId="67D5AB6B" w:rsidR="005B4BDB" w:rsidRDefault="005B4BDB" w:rsidP="00AA2019">
            <w:pPr>
              <w:jc w:val="center"/>
            </w:pPr>
            <w:r>
              <w:t>Fá innsýn í</w:t>
            </w:r>
            <w:r w:rsidR="001133FD">
              <w:t xml:space="preserve"> módelgerð</w:t>
            </w:r>
          </w:p>
        </w:tc>
        <w:tc>
          <w:tcPr>
            <w:tcW w:w="7513" w:type="dxa"/>
          </w:tcPr>
          <w:p w14:paraId="5B633FAC" w14:textId="3BCEB69C" w:rsidR="005B4BDB" w:rsidRDefault="005B4BDB" w:rsidP="00AA2019">
            <w:pPr>
              <w:jc w:val="center"/>
            </w:pPr>
            <w:r>
              <w:t xml:space="preserve">Læra </w:t>
            </w:r>
            <w:r w:rsidR="001133FD">
              <w:t>að búa til módel af hlut sem þau hanna í réttum hlutföllum</w:t>
            </w:r>
          </w:p>
        </w:tc>
      </w:tr>
      <w:tr w:rsidR="001133FD" w14:paraId="25D654A5" w14:textId="77777777" w:rsidTr="00AA2019">
        <w:tblPrEx>
          <w:shd w:val="clear" w:color="auto" w:fill="auto"/>
        </w:tblPrEx>
        <w:trPr>
          <w:trHeight w:val="320"/>
          <w:jc w:val="center"/>
        </w:trPr>
        <w:tc>
          <w:tcPr>
            <w:tcW w:w="2547" w:type="dxa"/>
          </w:tcPr>
          <w:p w14:paraId="3CD7C73D" w14:textId="1109E1D8" w:rsidR="005B4BDB" w:rsidRDefault="001133FD" w:rsidP="00AA2019">
            <w:pPr>
              <w:jc w:val="center"/>
            </w:pPr>
            <w:r>
              <w:t xml:space="preserve">Efnisfræði og frumkvöðlar </w:t>
            </w:r>
          </w:p>
        </w:tc>
        <w:tc>
          <w:tcPr>
            <w:tcW w:w="3827" w:type="dxa"/>
          </w:tcPr>
          <w:p w14:paraId="3D03312C" w14:textId="2709C0FE" w:rsidR="005B4BDB" w:rsidRDefault="005B4BDB" w:rsidP="00AA2019">
            <w:pPr>
              <w:jc w:val="center"/>
            </w:pPr>
            <w:r>
              <w:t>Fá inns</w:t>
            </w:r>
            <w:r w:rsidR="001133FD">
              <w:t>ýn</w:t>
            </w:r>
            <w:r w:rsidR="001E5181">
              <w:t xml:space="preserve"> í efnisfræði og sögu hönnunarhugsunar</w:t>
            </w:r>
          </w:p>
        </w:tc>
        <w:tc>
          <w:tcPr>
            <w:tcW w:w="7513" w:type="dxa"/>
          </w:tcPr>
          <w:p w14:paraId="3E823FCC" w14:textId="4D60DC61" w:rsidR="005B4BDB" w:rsidRDefault="001133FD" w:rsidP="00AA2019">
            <w:pPr>
              <w:jc w:val="center"/>
            </w:pPr>
            <w:r>
              <w:t xml:space="preserve">Læra um þróun </w:t>
            </w:r>
            <w:r>
              <w:t>hönnunarhugsunar og þekkja helstu frumkvöðla hennar</w:t>
            </w:r>
          </w:p>
        </w:tc>
      </w:tr>
    </w:tbl>
    <w:p w14:paraId="2A7A081F" w14:textId="77777777" w:rsidR="005B4BDB" w:rsidRDefault="005B4BDB" w:rsidP="005B4BDB"/>
    <w:tbl>
      <w:tblPr>
        <w:tblStyle w:val="Hnitanettflu"/>
        <w:tblW w:w="0" w:type="auto"/>
        <w:jc w:val="center"/>
        <w:shd w:val="clear" w:color="auto" w:fill="C1F0C7" w:themeFill="accent3" w:themeFillTint="33"/>
        <w:tblLook w:val="04A0" w:firstRow="1" w:lastRow="0" w:firstColumn="1" w:lastColumn="0" w:noHBand="0" w:noVBand="1"/>
      </w:tblPr>
      <w:tblGrid>
        <w:gridCol w:w="2012"/>
        <w:gridCol w:w="2803"/>
        <w:gridCol w:w="4247"/>
      </w:tblGrid>
      <w:tr w:rsidR="005B4BDB" w14:paraId="55AE7821" w14:textId="77777777" w:rsidTr="00AA2019">
        <w:trPr>
          <w:trHeight w:val="367"/>
          <w:jc w:val="center"/>
        </w:trPr>
        <w:tc>
          <w:tcPr>
            <w:tcW w:w="9062" w:type="dxa"/>
            <w:gridSpan w:val="3"/>
            <w:shd w:val="clear" w:color="auto" w:fill="C1F0C7" w:themeFill="accent3" w:themeFillTint="33"/>
          </w:tcPr>
          <w:p w14:paraId="2696605C" w14:textId="1582FFCF" w:rsidR="005B4BDB" w:rsidRPr="00972716" w:rsidRDefault="005B4BDB" w:rsidP="00AA2019">
            <w:pPr>
              <w:jc w:val="center"/>
              <w:rPr>
                <w:b/>
                <w:bCs/>
              </w:rPr>
            </w:pPr>
            <w:r w:rsidRPr="00972716">
              <w:rPr>
                <w:b/>
                <w:bCs/>
              </w:rPr>
              <w:t xml:space="preserve">LOTA </w:t>
            </w:r>
            <w:r>
              <w:rPr>
                <w:b/>
                <w:bCs/>
              </w:rPr>
              <w:t>3</w:t>
            </w:r>
            <w:r w:rsidRPr="0097271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972716">
              <w:rPr>
                <w:b/>
                <w:bCs/>
              </w:rPr>
              <w:t xml:space="preserve"> </w:t>
            </w:r>
            <w:r w:rsidR="001133FD">
              <w:rPr>
                <w:b/>
                <w:bCs/>
              </w:rPr>
              <w:t xml:space="preserve">Heimsókn í Marel, </w:t>
            </w:r>
            <w:r w:rsidR="001916A3">
              <w:rPr>
                <w:b/>
                <w:bCs/>
              </w:rPr>
              <w:t>hannað X úr Y og lokaverkefni</w:t>
            </w:r>
          </w:p>
          <w:p w14:paraId="71FB6DC1" w14:textId="77777777" w:rsidR="005B4BDB" w:rsidRPr="00972716" w:rsidRDefault="005B4BDB" w:rsidP="00AA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24.10. – 21.11.</w:t>
            </w:r>
          </w:p>
        </w:tc>
      </w:tr>
      <w:tr w:rsidR="005B4BDB" w14:paraId="2ACAFC16" w14:textId="77777777" w:rsidTr="00AA2019">
        <w:tblPrEx>
          <w:shd w:val="clear" w:color="auto" w:fill="auto"/>
        </w:tblPrEx>
        <w:trPr>
          <w:trHeight w:val="339"/>
          <w:jc w:val="center"/>
        </w:trPr>
        <w:tc>
          <w:tcPr>
            <w:tcW w:w="2012" w:type="dxa"/>
          </w:tcPr>
          <w:p w14:paraId="21435CF0" w14:textId="77777777" w:rsidR="005B4BDB" w:rsidRPr="002C586E" w:rsidRDefault="005B4BDB" w:rsidP="00AA2019">
            <w:pPr>
              <w:jc w:val="center"/>
              <w:rPr>
                <w:b/>
                <w:bCs/>
              </w:rPr>
            </w:pPr>
            <w:r w:rsidRPr="002C586E">
              <w:rPr>
                <w:b/>
                <w:bCs/>
              </w:rPr>
              <w:t>Viðfangsefni</w:t>
            </w:r>
          </w:p>
        </w:tc>
        <w:tc>
          <w:tcPr>
            <w:tcW w:w="2803" w:type="dxa"/>
          </w:tcPr>
          <w:p w14:paraId="30511996" w14:textId="77777777" w:rsidR="005B4BDB" w:rsidRPr="002C586E" w:rsidRDefault="005B4BDB" w:rsidP="00AA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Námsefni og námsmat</w:t>
            </w:r>
          </w:p>
        </w:tc>
        <w:tc>
          <w:tcPr>
            <w:tcW w:w="4247" w:type="dxa"/>
          </w:tcPr>
          <w:p w14:paraId="324F6463" w14:textId="77777777" w:rsidR="005B4BDB" w:rsidRPr="002C586E" w:rsidRDefault="005B4BDB" w:rsidP="00AA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Hæfniviðmið </w:t>
            </w:r>
          </w:p>
        </w:tc>
      </w:tr>
      <w:tr w:rsidR="005B4BDB" w14:paraId="44A3A4DF" w14:textId="77777777" w:rsidTr="00AA2019">
        <w:tblPrEx>
          <w:shd w:val="clear" w:color="auto" w:fill="auto"/>
        </w:tblPrEx>
        <w:trPr>
          <w:trHeight w:val="320"/>
          <w:jc w:val="center"/>
        </w:trPr>
        <w:tc>
          <w:tcPr>
            <w:tcW w:w="2012" w:type="dxa"/>
          </w:tcPr>
          <w:p w14:paraId="4835B4D4" w14:textId="348F46D8" w:rsidR="005B4BDB" w:rsidRDefault="001916A3" w:rsidP="00AA2019">
            <w:pPr>
              <w:jc w:val="center"/>
            </w:pPr>
            <w:r>
              <w:t>Marel</w:t>
            </w:r>
          </w:p>
        </w:tc>
        <w:tc>
          <w:tcPr>
            <w:tcW w:w="2803" w:type="dxa"/>
          </w:tcPr>
          <w:p w14:paraId="4F6704E1" w14:textId="33DFF8BE" w:rsidR="005B4BDB" w:rsidRDefault="001916A3" w:rsidP="00AA2019">
            <w:pPr>
              <w:jc w:val="center"/>
            </w:pPr>
            <w:r>
              <w:t>Fræðast um alvöru nýsköpunarstarfsemi og sjá verkefni raungerast</w:t>
            </w:r>
          </w:p>
        </w:tc>
        <w:tc>
          <w:tcPr>
            <w:tcW w:w="4247" w:type="dxa"/>
          </w:tcPr>
          <w:p w14:paraId="3E32F9BD" w14:textId="51939D8A" w:rsidR="005B4BDB" w:rsidRDefault="005B4BDB" w:rsidP="00AA2019">
            <w:pPr>
              <w:jc w:val="center"/>
            </w:pPr>
            <w:r>
              <w:t xml:space="preserve">Læra um </w:t>
            </w:r>
            <w:r w:rsidR="001916A3">
              <w:t>aðferðir hönnunarhugsunar og nýsköpunar og sjá afurðir fyrirtækisins á mismunandi hönnunarstigum</w:t>
            </w:r>
          </w:p>
        </w:tc>
      </w:tr>
      <w:tr w:rsidR="005B4BDB" w14:paraId="1A2B83CE" w14:textId="77777777" w:rsidTr="00AA2019">
        <w:tblPrEx>
          <w:shd w:val="clear" w:color="auto" w:fill="auto"/>
        </w:tblPrEx>
        <w:trPr>
          <w:trHeight w:val="339"/>
          <w:jc w:val="center"/>
        </w:trPr>
        <w:tc>
          <w:tcPr>
            <w:tcW w:w="2012" w:type="dxa"/>
          </w:tcPr>
          <w:p w14:paraId="54F8D75A" w14:textId="12DBDDA5" w:rsidR="005B4BDB" w:rsidRDefault="001916A3" w:rsidP="00AA2019">
            <w:pPr>
              <w:jc w:val="center"/>
            </w:pPr>
            <w:r>
              <w:t>Hönnunarverkefni X úr Y</w:t>
            </w:r>
          </w:p>
        </w:tc>
        <w:tc>
          <w:tcPr>
            <w:tcW w:w="2803" w:type="dxa"/>
          </w:tcPr>
          <w:p w14:paraId="696A7774" w14:textId="780780FA" w:rsidR="005B4BDB" w:rsidRDefault="001916A3" w:rsidP="00AA2019">
            <w:pPr>
              <w:jc w:val="center"/>
            </w:pPr>
            <w:r>
              <w:t>Efnisfræðin tekin á hönnunarstig</w:t>
            </w:r>
          </w:p>
        </w:tc>
        <w:tc>
          <w:tcPr>
            <w:tcW w:w="4247" w:type="dxa"/>
          </w:tcPr>
          <w:p w14:paraId="34757C3A" w14:textId="6ADC8EB6" w:rsidR="005B4BDB" w:rsidRDefault="005B4BDB" w:rsidP="00AA2019">
            <w:pPr>
              <w:jc w:val="center"/>
            </w:pPr>
            <w:r>
              <w:t>Læra</w:t>
            </w:r>
            <w:r w:rsidR="001916A3">
              <w:t xml:space="preserve"> að beita hönnunarhugsun og sýna frumkvæði og hugrekki og móta og miðla eigin hugmyndir</w:t>
            </w:r>
          </w:p>
        </w:tc>
      </w:tr>
      <w:tr w:rsidR="005B4BDB" w14:paraId="170BBAD4" w14:textId="77777777" w:rsidTr="00AA2019">
        <w:tblPrEx>
          <w:shd w:val="clear" w:color="auto" w:fill="auto"/>
        </w:tblPrEx>
        <w:trPr>
          <w:trHeight w:val="320"/>
          <w:jc w:val="center"/>
        </w:trPr>
        <w:tc>
          <w:tcPr>
            <w:tcW w:w="2012" w:type="dxa"/>
          </w:tcPr>
          <w:p w14:paraId="126C3B4C" w14:textId="7948390C" w:rsidR="005B4BDB" w:rsidRDefault="001916A3" w:rsidP="00AA2019">
            <w:pPr>
              <w:jc w:val="center"/>
            </w:pPr>
            <w:r>
              <w:t>Lokaver</w:t>
            </w:r>
            <w:r w:rsidR="005B4BDB">
              <w:t>kefni</w:t>
            </w:r>
          </w:p>
        </w:tc>
        <w:tc>
          <w:tcPr>
            <w:tcW w:w="2803" w:type="dxa"/>
          </w:tcPr>
          <w:p w14:paraId="5D2B94B2" w14:textId="633999E7" w:rsidR="005B4BDB" w:rsidRDefault="005B4BDB" w:rsidP="00AA2019">
            <w:pPr>
              <w:jc w:val="center"/>
            </w:pPr>
            <w:r>
              <w:t xml:space="preserve">Hanna </w:t>
            </w:r>
            <w:r w:rsidR="001916A3">
              <w:t xml:space="preserve">lokaverkefni </w:t>
            </w:r>
            <w:r w:rsidR="001916A3">
              <w:t>eftir hönnunarhugsunar módeli</w:t>
            </w:r>
          </w:p>
        </w:tc>
        <w:tc>
          <w:tcPr>
            <w:tcW w:w="4247" w:type="dxa"/>
          </w:tcPr>
          <w:p w14:paraId="6BF45271" w14:textId="2C733D39" w:rsidR="005B4BDB" w:rsidRDefault="001916A3" w:rsidP="00AA2019">
            <w:pPr>
              <w:jc w:val="center"/>
            </w:pPr>
            <w:r>
              <w:t>Hanna og þ</w:t>
            </w:r>
            <w:r w:rsidR="005B4BDB">
              <w:t xml:space="preserve">róa </w:t>
            </w:r>
            <w:r>
              <w:t>lokaverkefni</w:t>
            </w:r>
            <w:r w:rsidR="005B4BDB">
              <w:t xml:space="preserve"> á frumlegan og skapandi hátt eftir eigin h</w:t>
            </w:r>
            <w:r>
              <w:t>ugmynd</w:t>
            </w:r>
            <w:r w:rsidR="005B4BDB">
              <w:t xml:space="preserve"> og skissum</w:t>
            </w:r>
          </w:p>
        </w:tc>
      </w:tr>
      <w:tr w:rsidR="005B4BDB" w14:paraId="14415E84" w14:textId="77777777" w:rsidTr="00AA2019">
        <w:tblPrEx>
          <w:shd w:val="clear" w:color="auto" w:fill="auto"/>
        </w:tblPrEx>
        <w:trPr>
          <w:trHeight w:val="320"/>
          <w:jc w:val="center"/>
        </w:trPr>
        <w:tc>
          <w:tcPr>
            <w:tcW w:w="2012" w:type="dxa"/>
          </w:tcPr>
          <w:p w14:paraId="380B2192" w14:textId="77777777" w:rsidR="005B4BDB" w:rsidRDefault="005B4BDB" w:rsidP="00AA2019">
            <w:pPr>
              <w:jc w:val="center"/>
            </w:pPr>
          </w:p>
        </w:tc>
        <w:tc>
          <w:tcPr>
            <w:tcW w:w="2803" w:type="dxa"/>
          </w:tcPr>
          <w:p w14:paraId="1E13AD9E" w14:textId="77777777" w:rsidR="005B4BDB" w:rsidRDefault="005B4BDB" w:rsidP="00AA2019">
            <w:pPr>
              <w:jc w:val="center"/>
            </w:pPr>
          </w:p>
        </w:tc>
        <w:tc>
          <w:tcPr>
            <w:tcW w:w="4247" w:type="dxa"/>
          </w:tcPr>
          <w:p w14:paraId="73F83620" w14:textId="77777777" w:rsidR="005B4BDB" w:rsidRDefault="005B4BDB" w:rsidP="00AA2019">
            <w:pPr>
              <w:jc w:val="center"/>
            </w:pPr>
          </w:p>
        </w:tc>
      </w:tr>
    </w:tbl>
    <w:p w14:paraId="2AD3AF38" w14:textId="77777777" w:rsidR="005B4BDB" w:rsidRDefault="005B4BDB" w:rsidP="005B4BDB">
      <w:r w:rsidRPr="00540E88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6B389" wp14:editId="51F2462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376160" cy="9555480"/>
                <wp:effectExtent l="0" t="0" r="18415" b="15240"/>
                <wp:wrapNone/>
                <wp:docPr id="1776225883" name="Rétthyrningu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6160" cy="95554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582371B6" id="Rétthyrningur 45" o:spid="_x0000_s1026" style="position:absolute;margin-left:0;margin-top:0;width:580.8pt;height:752.4pt;z-index:251660288;visibility:visible;mso-wrap-style:square;mso-width-percent:950;mso-height-percent:950;mso-wrap-distance-left:9pt;mso-wrap-distance-top:0;mso-wrap-distance-right:9pt;mso-wrap-distance-bottom:0;mso-position-horizontal:center;mso-position-horizontal-relative:margin;mso-position-vertical:center;mso-position-vertical-relative:margin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  <w10:wrap anchorx="margin" anchory="margin"/>
              </v:rect>
            </w:pict>
          </mc:Fallback>
        </mc:AlternateContent>
      </w:r>
    </w:p>
    <w:tbl>
      <w:tblPr>
        <w:tblStyle w:val="Hnitanettflu"/>
        <w:tblW w:w="0" w:type="auto"/>
        <w:jc w:val="center"/>
        <w:shd w:val="clear" w:color="auto" w:fill="C1F0C7" w:themeFill="accent3" w:themeFillTint="33"/>
        <w:tblLook w:val="04A0" w:firstRow="1" w:lastRow="0" w:firstColumn="1" w:lastColumn="0" w:noHBand="0" w:noVBand="1"/>
      </w:tblPr>
      <w:tblGrid>
        <w:gridCol w:w="2012"/>
        <w:gridCol w:w="2803"/>
        <w:gridCol w:w="4247"/>
      </w:tblGrid>
      <w:tr w:rsidR="005B4BDB" w14:paraId="16F0F80F" w14:textId="77777777" w:rsidTr="00AA2019">
        <w:trPr>
          <w:trHeight w:val="367"/>
          <w:jc w:val="center"/>
        </w:trPr>
        <w:tc>
          <w:tcPr>
            <w:tcW w:w="9062" w:type="dxa"/>
            <w:gridSpan w:val="3"/>
            <w:shd w:val="clear" w:color="auto" w:fill="C1F0C7" w:themeFill="accent3" w:themeFillTint="33"/>
          </w:tcPr>
          <w:p w14:paraId="15F5B2D7" w14:textId="1481EE1E" w:rsidR="005B4BDB" w:rsidRPr="00972716" w:rsidRDefault="005B4BDB" w:rsidP="00AA2019">
            <w:pPr>
              <w:jc w:val="center"/>
              <w:rPr>
                <w:b/>
                <w:bCs/>
              </w:rPr>
            </w:pPr>
            <w:r w:rsidRPr="00972716">
              <w:rPr>
                <w:b/>
                <w:bCs/>
              </w:rPr>
              <w:t xml:space="preserve">LOTA </w:t>
            </w:r>
            <w:r>
              <w:rPr>
                <w:b/>
                <w:bCs/>
              </w:rPr>
              <w:t>4</w:t>
            </w:r>
            <w:r w:rsidRPr="0097271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972716">
              <w:rPr>
                <w:b/>
                <w:bCs/>
              </w:rPr>
              <w:t xml:space="preserve"> </w:t>
            </w:r>
            <w:r w:rsidR="001916A3">
              <w:rPr>
                <w:b/>
                <w:bCs/>
              </w:rPr>
              <w:t>Lokaverkefni</w:t>
            </w:r>
            <w:r w:rsidR="007B543E">
              <w:rPr>
                <w:b/>
                <w:bCs/>
              </w:rPr>
              <w:t>, kynning og auka</w:t>
            </w:r>
            <w:r>
              <w:rPr>
                <w:b/>
                <w:bCs/>
              </w:rPr>
              <w:t>verkefni</w:t>
            </w:r>
          </w:p>
          <w:p w14:paraId="0DDA9E20" w14:textId="77777777" w:rsidR="005B4BDB" w:rsidRPr="00972716" w:rsidRDefault="005B4BDB" w:rsidP="00AA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24.11. – 19.12.</w:t>
            </w:r>
          </w:p>
        </w:tc>
      </w:tr>
      <w:tr w:rsidR="005B4BDB" w14:paraId="7461A747" w14:textId="77777777" w:rsidTr="00AA2019">
        <w:tblPrEx>
          <w:shd w:val="clear" w:color="auto" w:fill="auto"/>
        </w:tblPrEx>
        <w:trPr>
          <w:trHeight w:val="339"/>
          <w:jc w:val="center"/>
        </w:trPr>
        <w:tc>
          <w:tcPr>
            <w:tcW w:w="2012" w:type="dxa"/>
          </w:tcPr>
          <w:p w14:paraId="35692766" w14:textId="77777777" w:rsidR="005B4BDB" w:rsidRPr="002C586E" w:rsidRDefault="005B4BDB" w:rsidP="00AA2019">
            <w:pPr>
              <w:jc w:val="center"/>
              <w:rPr>
                <w:b/>
                <w:bCs/>
              </w:rPr>
            </w:pPr>
            <w:r w:rsidRPr="002C586E">
              <w:rPr>
                <w:b/>
                <w:bCs/>
              </w:rPr>
              <w:t>Viðfangsefni</w:t>
            </w:r>
          </w:p>
        </w:tc>
        <w:tc>
          <w:tcPr>
            <w:tcW w:w="2803" w:type="dxa"/>
          </w:tcPr>
          <w:p w14:paraId="1E1946A1" w14:textId="77777777" w:rsidR="005B4BDB" w:rsidRPr="002C586E" w:rsidRDefault="005B4BDB" w:rsidP="00AA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Námsefni og námsmat</w:t>
            </w:r>
          </w:p>
        </w:tc>
        <w:tc>
          <w:tcPr>
            <w:tcW w:w="4247" w:type="dxa"/>
          </w:tcPr>
          <w:p w14:paraId="4AB74868" w14:textId="77777777" w:rsidR="005B4BDB" w:rsidRPr="002C586E" w:rsidRDefault="005B4BDB" w:rsidP="00AA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Hæfniviðmið </w:t>
            </w:r>
          </w:p>
        </w:tc>
      </w:tr>
      <w:tr w:rsidR="005B4BDB" w14:paraId="6AF84E84" w14:textId="77777777" w:rsidTr="00AA2019">
        <w:tblPrEx>
          <w:shd w:val="clear" w:color="auto" w:fill="auto"/>
        </w:tblPrEx>
        <w:trPr>
          <w:trHeight w:val="320"/>
          <w:jc w:val="center"/>
        </w:trPr>
        <w:tc>
          <w:tcPr>
            <w:tcW w:w="2012" w:type="dxa"/>
          </w:tcPr>
          <w:p w14:paraId="615B4567" w14:textId="32F127A3" w:rsidR="005B4BDB" w:rsidRDefault="001916A3" w:rsidP="00AA2019">
            <w:pPr>
              <w:jc w:val="center"/>
            </w:pPr>
            <w:r>
              <w:t>Lokaverkefni</w:t>
            </w:r>
          </w:p>
        </w:tc>
        <w:tc>
          <w:tcPr>
            <w:tcW w:w="2803" w:type="dxa"/>
          </w:tcPr>
          <w:p w14:paraId="05826EF1" w14:textId="25D6C657" w:rsidR="005B4BDB" w:rsidRDefault="001916A3" w:rsidP="00AA2019">
            <w:pPr>
              <w:jc w:val="center"/>
            </w:pPr>
            <w:r>
              <w:t>Hanna lokaverkefni</w:t>
            </w:r>
            <w:r>
              <w:t xml:space="preserve"> eftir hönnunarhugsunar módeli</w:t>
            </w:r>
          </w:p>
        </w:tc>
        <w:tc>
          <w:tcPr>
            <w:tcW w:w="4247" w:type="dxa"/>
          </w:tcPr>
          <w:p w14:paraId="77E6C3F4" w14:textId="500044AB" w:rsidR="005B4BDB" w:rsidRDefault="001916A3" w:rsidP="00AA2019">
            <w:pPr>
              <w:jc w:val="center"/>
            </w:pPr>
            <w:r>
              <w:t>Hanna og þróa lokaverkefni á frumlegan og skapandi hátt eftir eigin hugmynd og skissum</w:t>
            </w:r>
          </w:p>
        </w:tc>
      </w:tr>
      <w:tr w:rsidR="005B4BDB" w14:paraId="3F1F5D6A" w14:textId="77777777" w:rsidTr="00AA2019">
        <w:tblPrEx>
          <w:shd w:val="clear" w:color="auto" w:fill="auto"/>
        </w:tblPrEx>
        <w:trPr>
          <w:trHeight w:val="339"/>
          <w:jc w:val="center"/>
        </w:trPr>
        <w:tc>
          <w:tcPr>
            <w:tcW w:w="2012" w:type="dxa"/>
          </w:tcPr>
          <w:p w14:paraId="52E906ED" w14:textId="5153725B" w:rsidR="005B4BDB" w:rsidRDefault="007B543E" w:rsidP="00AA2019">
            <w:pPr>
              <w:jc w:val="center"/>
            </w:pPr>
            <w:r>
              <w:t>Kynning á lokaverkefni</w:t>
            </w:r>
          </w:p>
        </w:tc>
        <w:tc>
          <w:tcPr>
            <w:tcW w:w="2803" w:type="dxa"/>
          </w:tcPr>
          <w:p w14:paraId="50BB9E5E" w14:textId="550D41C1" w:rsidR="005B4BDB" w:rsidRDefault="007B543E" w:rsidP="00AA2019">
            <w:pPr>
              <w:jc w:val="center"/>
            </w:pPr>
            <w:r>
              <w:t>Búa til glærukynningu á lokaverkefni sínu og módel</w:t>
            </w:r>
          </w:p>
        </w:tc>
        <w:tc>
          <w:tcPr>
            <w:tcW w:w="4247" w:type="dxa"/>
          </w:tcPr>
          <w:p w14:paraId="48B7680C" w14:textId="59CEB897" w:rsidR="005B4BDB" w:rsidRDefault="007B543E" w:rsidP="00AA2019">
            <w:pPr>
              <w:jc w:val="center"/>
            </w:pPr>
            <w:r>
              <w:t>Læra að setja fram hugmyndir sínar og lokaverkefni á aðgengilegan og skiplagðan hátt</w:t>
            </w:r>
          </w:p>
        </w:tc>
      </w:tr>
      <w:tr w:rsidR="005B4BDB" w14:paraId="297758AE" w14:textId="77777777" w:rsidTr="00AA2019">
        <w:tblPrEx>
          <w:shd w:val="clear" w:color="auto" w:fill="auto"/>
        </w:tblPrEx>
        <w:trPr>
          <w:trHeight w:val="320"/>
          <w:jc w:val="center"/>
        </w:trPr>
        <w:tc>
          <w:tcPr>
            <w:tcW w:w="2012" w:type="dxa"/>
          </w:tcPr>
          <w:p w14:paraId="314F892B" w14:textId="56ACB5F1" w:rsidR="005B4BDB" w:rsidRDefault="007B543E" w:rsidP="00AA2019">
            <w:pPr>
              <w:jc w:val="center"/>
            </w:pPr>
            <w:r>
              <w:t>Aukaverkefni</w:t>
            </w:r>
          </w:p>
        </w:tc>
        <w:tc>
          <w:tcPr>
            <w:tcW w:w="2803" w:type="dxa"/>
          </w:tcPr>
          <w:p w14:paraId="534E1268" w14:textId="2A70D6C6" w:rsidR="005B4BDB" w:rsidRDefault="007B543E" w:rsidP="00AA2019">
            <w:pPr>
              <w:jc w:val="center"/>
            </w:pPr>
            <w:r>
              <w:t>Hanna og skapa verkefni að eigin vali</w:t>
            </w:r>
          </w:p>
        </w:tc>
        <w:tc>
          <w:tcPr>
            <w:tcW w:w="4247" w:type="dxa"/>
          </w:tcPr>
          <w:p w14:paraId="75250D2C" w14:textId="52003726" w:rsidR="005B4BDB" w:rsidRDefault="007B543E" w:rsidP="00AA2019">
            <w:pPr>
              <w:jc w:val="center"/>
            </w:pPr>
            <w:r>
              <w:t>Þróað aukaverkefni á frumlegan og skapandi hátt eftir eigin hönnun og skissum</w:t>
            </w:r>
          </w:p>
        </w:tc>
      </w:tr>
      <w:tr w:rsidR="005B4BDB" w14:paraId="548857FD" w14:textId="77777777" w:rsidTr="00AA2019">
        <w:tblPrEx>
          <w:shd w:val="clear" w:color="auto" w:fill="auto"/>
        </w:tblPrEx>
        <w:trPr>
          <w:trHeight w:val="320"/>
          <w:jc w:val="center"/>
        </w:trPr>
        <w:tc>
          <w:tcPr>
            <w:tcW w:w="2012" w:type="dxa"/>
          </w:tcPr>
          <w:p w14:paraId="6291E340" w14:textId="77777777" w:rsidR="005B4BDB" w:rsidRDefault="005B4BDB" w:rsidP="00AA2019">
            <w:pPr>
              <w:jc w:val="center"/>
            </w:pPr>
          </w:p>
        </w:tc>
        <w:tc>
          <w:tcPr>
            <w:tcW w:w="2803" w:type="dxa"/>
          </w:tcPr>
          <w:p w14:paraId="11C7F880" w14:textId="77777777" w:rsidR="005B4BDB" w:rsidRDefault="005B4BDB" w:rsidP="00AA2019">
            <w:pPr>
              <w:jc w:val="center"/>
            </w:pPr>
          </w:p>
        </w:tc>
        <w:tc>
          <w:tcPr>
            <w:tcW w:w="4247" w:type="dxa"/>
          </w:tcPr>
          <w:p w14:paraId="3F950FB5" w14:textId="77777777" w:rsidR="005B4BDB" w:rsidRDefault="005B4BDB" w:rsidP="00AA2019">
            <w:pPr>
              <w:jc w:val="center"/>
            </w:pPr>
          </w:p>
        </w:tc>
      </w:tr>
    </w:tbl>
    <w:p w14:paraId="0DA45875" w14:textId="77777777" w:rsidR="005B4BDB" w:rsidRDefault="005B4BDB" w:rsidP="005B4BDB"/>
    <w:p w14:paraId="74E24848" w14:textId="77777777" w:rsidR="005B4BDB" w:rsidRPr="00361BEE" w:rsidRDefault="005B4BDB" w:rsidP="005B4BDB">
      <w:pPr>
        <w:jc w:val="center"/>
        <w:rPr>
          <w:i/>
          <w:iCs/>
        </w:rPr>
      </w:pPr>
      <w:r w:rsidRPr="00361BEE">
        <w:rPr>
          <w:i/>
          <w:iCs/>
        </w:rPr>
        <w:t>Kennsluáætlun er birt með fyrirvara um breytingar.</w:t>
      </w:r>
    </w:p>
    <w:p w14:paraId="27FBF2CF" w14:textId="77777777" w:rsidR="005B4BDB" w:rsidRPr="00361BEE" w:rsidRDefault="005B4BDB" w:rsidP="005B4BDB">
      <w:pPr>
        <w:jc w:val="center"/>
        <w:rPr>
          <w:i/>
          <w:iCs/>
        </w:rPr>
      </w:pPr>
      <w:r w:rsidRPr="00361BEE">
        <w:rPr>
          <w:i/>
          <w:iCs/>
        </w:rPr>
        <w:t>Nauðsynlegt er að nemendur mæti vel undirbúnir og með námsgögn í kennslustundir.</w:t>
      </w:r>
    </w:p>
    <w:p w14:paraId="70E11E52" w14:textId="6A8C4DBF" w:rsidR="005B4BDB" w:rsidRDefault="005B4BDB" w:rsidP="005B4BDB"/>
    <w:bookmarkStart w:id="1" w:name="_Hlk208319615"/>
    <w:p w14:paraId="07552282" w14:textId="77777777" w:rsidR="005B4BDB" w:rsidRDefault="005B4BDB" w:rsidP="005B4BDB">
      <w:pPr>
        <w:pStyle w:val="Fyrirsgn1"/>
        <w:jc w:val="center"/>
      </w:pPr>
      <w:r w:rsidRPr="00540E88">
        <w:rPr>
          <w:b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9B5D5" wp14:editId="164195A8">
                <wp:simplePos x="0" y="0"/>
                <wp:positionH relativeFrom="margin">
                  <wp:posOffset>-701040</wp:posOffset>
                </wp:positionH>
                <wp:positionV relativeFrom="margin">
                  <wp:posOffset>-619598</wp:posOffset>
                </wp:positionV>
                <wp:extent cx="7376160" cy="9555480"/>
                <wp:effectExtent l="0" t="0" r="18415" b="15240"/>
                <wp:wrapNone/>
                <wp:docPr id="371565361" name="Rétthyrningu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6160" cy="95554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6E71F69B" id="Rétthyrningur 45" o:spid="_x0000_s1026" style="position:absolute;margin-left:-55.2pt;margin-top:-48.8pt;width:580.8pt;height:752.4pt;z-index:251661312;visibility:visible;mso-wrap-style:square;mso-width-percent:950;mso-height-percent:950;mso-wrap-distance-left:9pt;mso-wrap-distance-top:0;mso-wrap-distance-right:9pt;mso-wrap-distance-bottom:0;mso-position-horizontal:absolute;mso-position-horizontal-relative:margin;mso-position-vertical:absolute;mso-position-vertical-relative:margin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" filled="f" strokecolor="#737373 [1614]" strokeweight="1.25pt">
                <w10:wrap anchorx="margin" anchory="margin"/>
              </v:rect>
            </w:pict>
          </mc:Fallback>
        </mc:AlternateContent>
      </w:r>
      <w:r>
        <w:t xml:space="preserve">Vinna fagdeildar með </w:t>
      </w:r>
      <w:r w:rsidRPr="00361BEE">
        <w:rPr>
          <w:i/>
          <w:iCs/>
        </w:rPr>
        <w:t>grunnþætti menntunar</w:t>
      </w:r>
    </w:p>
    <w:tbl>
      <w:tblPr>
        <w:tblStyle w:val="Listatafla2-hersla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5B4BDB" w14:paraId="1B4DA0F5" w14:textId="77777777" w:rsidTr="00AA2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8198C4C" w14:textId="77777777" w:rsidR="005B4BDB" w:rsidRDefault="005B4BDB" w:rsidP="00AA2019">
            <w:pPr>
              <w:spacing w:line="360" w:lineRule="auto"/>
            </w:pPr>
            <w:r>
              <w:t>Sköpun</w:t>
            </w:r>
          </w:p>
        </w:tc>
        <w:tc>
          <w:tcPr>
            <w:tcW w:w="7224" w:type="dxa"/>
          </w:tcPr>
          <w:p w14:paraId="37282CDB" w14:textId="5093D6CC" w:rsidR="005B4BDB" w:rsidRPr="000663AE" w:rsidRDefault="005B4BDB" w:rsidP="00AA201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Unnið er markvisst með sköpun </w:t>
            </w:r>
            <w:r w:rsidR="004A10A8">
              <w:rPr>
                <w:b w:val="0"/>
                <w:bCs w:val="0"/>
              </w:rPr>
              <w:t>í STEAM</w:t>
            </w:r>
            <w:r>
              <w:rPr>
                <w:b w:val="0"/>
                <w:bCs w:val="0"/>
              </w:rPr>
              <w:t xml:space="preserve"> og nemendur hvattir til að sýna frumkvæði og áræðni og prófa sig áfram</w:t>
            </w:r>
            <w:r w:rsidR="004A10A8">
              <w:rPr>
                <w:b w:val="0"/>
                <w:bCs w:val="0"/>
              </w:rPr>
              <w:t>, hugsa út fyrir boxið</w:t>
            </w:r>
            <w:r>
              <w:rPr>
                <w:b w:val="0"/>
                <w:bCs w:val="0"/>
              </w:rPr>
              <w:t xml:space="preserve"> og örva ímyndunaraflið.</w:t>
            </w:r>
          </w:p>
        </w:tc>
      </w:tr>
      <w:tr w:rsidR="005B4BDB" w14:paraId="2EE83F28" w14:textId="77777777" w:rsidTr="00AA2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C2490DA" w14:textId="77777777" w:rsidR="005B4BDB" w:rsidRDefault="005B4BDB" w:rsidP="00AA2019">
            <w:pPr>
              <w:spacing w:line="360" w:lineRule="auto"/>
            </w:pPr>
            <w:r>
              <w:t>Jafnrétti</w:t>
            </w:r>
          </w:p>
        </w:tc>
        <w:tc>
          <w:tcPr>
            <w:tcW w:w="7224" w:type="dxa"/>
          </w:tcPr>
          <w:p w14:paraId="71D5B75C" w14:textId="77777777" w:rsidR="005B4BDB" w:rsidRDefault="005B4BDB" w:rsidP="00AA201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Allir eiga að hafa jöfn tækifæri til að rækta hæfileika sína. Leitast er við að brjóta upp hegðun sem vinnur gegn jafnrétti.</w:t>
            </w:r>
          </w:p>
        </w:tc>
      </w:tr>
      <w:tr w:rsidR="005B4BDB" w14:paraId="31FD87B5" w14:textId="77777777" w:rsidTr="00AA20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ECBA964" w14:textId="77777777" w:rsidR="005B4BDB" w:rsidRDefault="005B4BDB" w:rsidP="00AA2019">
            <w:pPr>
              <w:spacing w:line="360" w:lineRule="auto"/>
            </w:pPr>
            <w:r>
              <w:t>Læsi</w:t>
            </w:r>
          </w:p>
        </w:tc>
        <w:tc>
          <w:tcPr>
            <w:tcW w:w="7224" w:type="dxa"/>
          </w:tcPr>
          <w:p w14:paraId="062E1C3A" w14:textId="16C5B12B" w:rsidR="005B4BDB" w:rsidRDefault="004A10A8" w:rsidP="00AA201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5B4BDB">
              <w:t xml:space="preserve">esið sér til gagns í sambandi við </w:t>
            </w:r>
            <w:r>
              <w:t>hönnunarhugsun</w:t>
            </w:r>
            <w:r w:rsidR="005B4BDB">
              <w:t xml:space="preserve"> og miðlað til annara. Leitað upplýsinga og fundið lausnir</w:t>
            </w:r>
            <w:r>
              <w:t xml:space="preserve"> við verkefnavinnu</w:t>
            </w:r>
            <w:r w:rsidR="005B4BDB">
              <w:t>.</w:t>
            </w:r>
          </w:p>
        </w:tc>
      </w:tr>
      <w:tr w:rsidR="005B4BDB" w14:paraId="17457669" w14:textId="77777777" w:rsidTr="00AA2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64BEBCA" w14:textId="77777777" w:rsidR="005B4BDB" w:rsidRDefault="005B4BDB" w:rsidP="00AA2019">
            <w:pPr>
              <w:spacing w:line="360" w:lineRule="auto"/>
            </w:pPr>
            <w:r>
              <w:t>Lýðræði og mannréttindi</w:t>
            </w:r>
          </w:p>
        </w:tc>
        <w:tc>
          <w:tcPr>
            <w:tcW w:w="7224" w:type="dxa"/>
          </w:tcPr>
          <w:p w14:paraId="09A197B3" w14:textId="2AA9F99B" w:rsidR="005B4BDB" w:rsidRDefault="005B4BDB" w:rsidP="00AA201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130">
              <w:t xml:space="preserve">Í </w:t>
            </w:r>
            <w:r w:rsidR="004A10A8">
              <w:t>STEAM</w:t>
            </w:r>
            <w:r w:rsidRPr="00E42130">
              <w:t xml:space="preserve"> geta nemendur rýnt í gildi samfélagsins</w:t>
            </w:r>
            <w:r>
              <w:t xml:space="preserve"> </w:t>
            </w:r>
            <w:r w:rsidRPr="00E42130">
              <w:t>og mannkyns á ólíkum tímum og mismunandi menningarsvæðum en einnig í persónuleg gildi</w:t>
            </w:r>
            <w:r>
              <w:t>.</w:t>
            </w:r>
          </w:p>
        </w:tc>
      </w:tr>
      <w:tr w:rsidR="005B4BDB" w14:paraId="003353B2" w14:textId="77777777" w:rsidTr="00AA20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EDC5F74" w14:textId="77777777" w:rsidR="005B4BDB" w:rsidRDefault="005B4BDB" w:rsidP="00AA2019">
            <w:pPr>
              <w:spacing w:line="360" w:lineRule="auto"/>
            </w:pPr>
            <w:r>
              <w:t>Heilsa og velferð</w:t>
            </w:r>
          </w:p>
        </w:tc>
        <w:tc>
          <w:tcPr>
            <w:tcW w:w="7224" w:type="dxa"/>
          </w:tcPr>
          <w:p w14:paraId="4746BFA7" w14:textId="7EAC7B00" w:rsidR="005B4BDB" w:rsidRDefault="005B4BDB" w:rsidP="00AA201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Heilsusamlegt umhverfi er í </w:t>
            </w:r>
            <w:r w:rsidR="004A10A8">
              <w:t xml:space="preserve">STEAM </w:t>
            </w:r>
            <w:r>
              <w:t xml:space="preserve">stofunni og gætt að hreinlæti og góðri vinnuaðstöðu. </w:t>
            </w:r>
          </w:p>
        </w:tc>
      </w:tr>
      <w:tr w:rsidR="005B4BDB" w14:paraId="6874D752" w14:textId="77777777" w:rsidTr="00AA2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C1E87F7" w14:textId="77777777" w:rsidR="005B4BDB" w:rsidRDefault="005B4BDB" w:rsidP="00AA2019">
            <w:pPr>
              <w:spacing w:line="360" w:lineRule="auto"/>
            </w:pPr>
            <w:r>
              <w:t>Sjálfbærni</w:t>
            </w:r>
          </w:p>
        </w:tc>
        <w:tc>
          <w:tcPr>
            <w:tcW w:w="7224" w:type="dxa"/>
          </w:tcPr>
          <w:p w14:paraId="4A52E054" w14:textId="06D5B132" w:rsidR="005B4BDB" w:rsidRDefault="004A10A8" w:rsidP="00AA201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Læra að nýta alls kyns efnisafganga í módelsmíði og frumgerðarsmíði.</w:t>
            </w:r>
          </w:p>
        </w:tc>
      </w:tr>
    </w:tbl>
    <w:p w14:paraId="657558B3" w14:textId="77777777" w:rsidR="005B4BDB" w:rsidRDefault="005B4BDB" w:rsidP="005B4BDB"/>
    <w:p w14:paraId="61D8CB27" w14:textId="77777777" w:rsidR="005B4BDB" w:rsidRDefault="005B4BDB" w:rsidP="005B4BDB">
      <w:pPr>
        <w:pStyle w:val="Fyrirsgn1"/>
        <w:jc w:val="center"/>
      </w:pPr>
      <w:r>
        <w:t xml:space="preserve">Vinna fagdeildar með </w:t>
      </w:r>
      <w:r w:rsidRPr="00361BEE">
        <w:rPr>
          <w:i/>
          <w:iCs/>
        </w:rPr>
        <w:t>lykilhæfni</w:t>
      </w:r>
    </w:p>
    <w:tbl>
      <w:tblPr>
        <w:tblStyle w:val="Listatafla2-hersla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5B4BDB" w14:paraId="6083FB8C" w14:textId="77777777" w:rsidTr="00AA2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4F6883C" w14:textId="77777777" w:rsidR="005B4BDB" w:rsidRDefault="005B4BDB" w:rsidP="00AA2019">
            <w:pPr>
              <w:spacing w:line="360" w:lineRule="auto"/>
            </w:pPr>
            <w:r>
              <w:t>Tjáning og miðlun</w:t>
            </w:r>
          </w:p>
        </w:tc>
        <w:tc>
          <w:tcPr>
            <w:tcW w:w="7224" w:type="dxa"/>
          </w:tcPr>
          <w:p w14:paraId="10D54350" w14:textId="77777777" w:rsidR="005B4BDB" w:rsidRPr="00F473DB" w:rsidRDefault="005B4BDB" w:rsidP="00AA201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473DB">
              <w:rPr>
                <w:b w:val="0"/>
                <w:bCs w:val="0"/>
              </w:rPr>
              <w:t>Geta tjáð sig á skapandi hátt með efni og áhöldum greinarinnar</w:t>
            </w:r>
            <w:r>
              <w:rPr>
                <w:b w:val="0"/>
                <w:bCs w:val="0"/>
              </w:rPr>
              <w:t xml:space="preserve">. </w:t>
            </w:r>
            <w:r w:rsidRPr="00D058D6">
              <w:rPr>
                <w:b w:val="0"/>
                <w:bCs w:val="0"/>
              </w:rPr>
              <w:t>Þekk</w:t>
            </w:r>
            <w:r>
              <w:rPr>
                <w:b w:val="0"/>
                <w:bCs w:val="0"/>
              </w:rPr>
              <w:t>ja</w:t>
            </w:r>
            <w:r w:rsidRPr="00D058D6">
              <w:rPr>
                <w:b w:val="0"/>
                <w:bCs w:val="0"/>
              </w:rPr>
              <w:t xml:space="preserve"> helstu hugtök og get</w:t>
            </w:r>
            <w:r>
              <w:rPr>
                <w:b w:val="0"/>
                <w:bCs w:val="0"/>
              </w:rPr>
              <w:t>a</w:t>
            </w:r>
            <w:r w:rsidRPr="00D058D6">
              <w:rPr>
                <w:b w:val="0"/>
                <w:bCs w:val="0"/>
              </w:rPr>
              <w:t xml:space="preserve"> rætt, kynnt og vakið áhuga </w:t>
            </w:r>
            <w:r>
              <w:rPr>
                <w:b w:val="0"/>
                <w:bCs w:val="0"/>
              </w:rPr>
              <w:t xml:space="preserve">á </w:t>
            </w:r>
            <w:r w:rsidRPr="00D058D6">
              <w:rPr>
                <w:b w:val="0"/>
                <w:bCs w:val="0"/>
              </w:rPr>
              <w:t>margskonar viðfangsefnum sem unnið er með.</w:t>
            </w:r>
          </w:p>
        </w:tc>
      </w:tr>
      <w:tr w:rsidR="005B4BDB" w14:paraId="7DB110D9" w14:textId="77777777" w:rsidTr="00AA2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2561F7F" w14:textId="77777777" w:rsidR="005B4BDB" w:rsidRDefault="005B4BDB" w:rsidP="00AA2019">
            <w:pPr>
              <w:spacing w:line="360" w:lineRule="auto"/>
            </w:pPr>
            <w:r>
              <w:t>Skapandi og gagnrýnin hugsun</w:t>
            </w:r>
          </w:p>
        </w:tc>
        <w:tc>
          <w:tcPr>
            <w:tcW w:w="7224" w:type="dxa"/>
          </w:tcPr>
          <w:p w14:paraId="7D032BB7" w14:textId="3BD28104" w:rsidR="005B4BDB" w:rsidRDefault="005B4BDB" w:rsidP="00AA201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Þekkja, skilja og virða náttúruna og læra margvíslegar skapandi leiðir til að nýta efnisafganga. Hanna, skapa og þróa eigin hugmyndir og útfæra þær í fullgerða </w:t>
            </w:r>
            <w:r w:rsidR="004A10A8">
              <w:t>módel</w:t>
            </w:r>
            <w:r>
              <w:t xml:space="preserve"> afurð</w:t>
            </w:r>
            <w:r w:rsidR="004A10A8">
              <w:t>/frumgerð</w:t>
            </w:r>
            <w:r>
              <w:t>.</w:t>
            </w:r>
          </w:p>
        </w:tc>
      </w:tr>
      <w:tr w:rsidR="005B4BDB" w14:paraId="5494ABE1" w14:textId="77777777" w:rsidTr="00AA20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CE06153" w14:textId="77777777" w:rsidR="005B4BDB" w:rsidRDefault="005B4BDB" w:rsidP="00AA2019">
            <w:pPr>
              <w:spacing w:line="360" w:lineRule="auto"/>
            </w:pPr>
            <w:r>
              <w:t>Sjálfstæði og samvinna</w:t>
            </w:r>
          </w:p>
        </w:tc>
        <w:tc>
          <w:tcPr>
            <w:tcW w:w="7224" w:type="dxa"/>
          </w:tcPr>
          <w:p w14:paraId="170276CF" w14:textId="41613FB5" w:rsidR="005B4BDB" w:rsidRDefault="005B4BDB" w:rsidP="00AA201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Taka frumkvæði í námi sínu og leggja sig fram um að vinna á sjálfstæðan hátt eftir eigin hönnun og hugmynd. Vinna í góðri samvinnu við aðra </w:t>
            </w:r>
            <w:r w:rsidR="004A10A8">
              <w:t xml:space="preserve">að verkefnum og </w:t>
            </w:r>
            <w:r>
              <w:t>að frágangi stofunnar. Geta bjargað sér með áhöldum og tækni greinarinnar.</w:t>
            </w:r>
          </w:p>
        </w:tc>
      </w:tr>
      <w:tr w:rsidR="005B4BDB" w14:paraId="04BEFE5E" w14:textId="77777777" w:rsidTr="00AA2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692B7EB" w14:textId="77777777" w:rsidR="005B4BDB" w:rsidRDefault="005B4BDB" w:rsidP="00AA2019">
            <w:pPr>
              <w:spacing w:line="360" w:lineRule="auto"/>
            </w:pPr>
            <w:r>
              <w:t>Nýting miðla og upplýsinga</w:t>
            </w:r>
          </w:p>
        </w:tc>
        <w:tc>
          <w:tcPr>
            <w:tcW w:w="7224" w:type="dxa"/>
          </w:tcPr>
          <w:p w14:paraId="25A6A2C4" w14:textId="77777777" w:rsidR="005B4BDB" w:rsidRDefault="005B4BDB" w:rsidP="00AA201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Geta notað fjölbreytta miðla á ábyrgan hátt og nýtt sér verk annara til innblásturs og hugmynda.</w:t>
            </w:r>
          </w:p>
        </w:tc>
      </w:tr>
      <w:tr w:rsidR="005B4BDB" w14:paraId="5C93BADA" w14:textId="77777777" w:rsidTr="00AA20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E31025D" w14:textId="77777777" w:rsidR="005B4BDB" w:rsidRDefault="005B4BDB" w:rsidP="00AA2019">
            <w:pPr>
              <w:spacing w:line="360" w:lineRule="auto"/>
            </w:pPr>
            <w:r>
              <w:t>Ábyrgð og mat á eigin námi</w:t>
            </w:r>
          </w:p>
        </w:tc>
        <w:tc>
          <w:tcPr>
            <w:tcW w:w="7224" w:type="dxa"/>
          </w:tcPr>
          <w:p w14:paraId="293475B0" w14:textId="77777777" w:rsidR="005B4BDB" w:rsidRDefault="005B4BDB" w:rsidP="00AA201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Sýna sjálfstæði í vinnubrögðum og geta metið eigið vinnuframlag á ábyrgan hátt. Geti skipulagt vinnutímann og borið ábyrgð á eigin námi og sett sér raunhæf markmið um hvernig á að ná þeim.</w:t>
            </w:r>
          </w:p>
        </w:tc>
      </w:tr>
      <w:bookmarkEnd w:id="1"/>
    </w:tbl>
    <w:p w14:paraId="52459FFA" w14:textId="77777777" w:rsidR="0057222A" w:rsidRDefault="0057222A"/>
    <w:sectPr w:rsidR="00572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DB"/>
    <w:rsid w:val="0004526D"/>
    <w:rsid w:val="001133FD"/>
    <w:rsid w:val="001916A3"/>
    <w:rsid w:val="001E5181"/>
    <w:rsid w:val="002A5070"/>
    <w:rsid w:val="002C2B55"/>
    <w:rsid w:val="003827DC"/>
    <w:rsid w:val="003E2D16"/>
    <w:rsid w:val="00482D7A"/>
    <w:rsid w:val="004A102C"/>
    <w:rsid w:val="004A10A8"/>
    <w:rsid w:val="0057222A"/>
    <w:rsid w:val="005B4BDB"/>
    <w:rsid w:val="00677F22"/>
    <w:rsid w:val="007B543E"/>
    <w:rsid w:val="00866D65"/>
    <w:rsid w:val="00A00C6D"/>
    <w:rsid w:val="00B36789"/>
    <w:rsid w:val="00B67766"/>
    <w:rsid w:val="00DE1920"/>
    <w:rsid w:val="00E1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CC02"/>
  <w15:chartTrackingRefBased/>
  <w15:docId w15:val="{F855C0D3-3AD1-4BBC-A7B1-98B7AC63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5B4BDB"/>
    <w:pPr>
      <w:spacing w:line="259" w:lineRule="auto"/>
    </w:pPr>
    <w:rPr>
      <w:kern w:val="0"/>
      <w:sz w:val="22"/>
      <w:szCs w:val="22"/>
      <w14:ligatures w14:val="none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5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5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5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5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5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5B4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5B4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5B4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5B4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5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5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5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5B4BDB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5B4BDB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5B4BDB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5B4BDB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5B4BDB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5B4BDB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5B4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5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5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5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5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5B4BDB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5B4BDB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5B4BDB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5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5B4BDB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5B4BDB"/>
    <w:rPr>
      <w:b/>
      <w:bCs/>
      <w:smallCaps/>
      <w:color w:val="0F4761" w:themeColor="accent1" w:themeShade="BF"/>
      <w:spacing w:val="5"/>
    </w:rPr>
  </w:style>
  <w:style w:type="table" w:styleId="Hnitanettflu">
    <w:name w:val="Table Grid"/>
    <w:basedOn w:val="Tafla-venjuleg"/>
    <w:uiPriority w:val="39"/>
    <w:rsid w:val="005B4BD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tafla2-hersla6">
    <w:name w:val="List Table 2 Accent 6"/>
    <w:basedOn w:val="Tafla-venjuleg"/>
    <w:uiPriority w:val="47"/>
    <w:rsid w:val="005B4BD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styleId="Tengill">
    <w:name w:val="Hyperlink"/>
    <w:basedOn w:val="Sjlfgefinleturgermlsgreinar"/>
    <w:uiPriority w:val="99"/>
    <w:unhideWhenUsed/>
    <w:rsid w:val="00482D7A"/>
    <w:rPr>
      <w:color w:val="467886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482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rglindla@gardaskoli.is" TargetMode="External"/><Relationship Id="rId4" Type="http://schemas.openxmlformats.org/officeDocument/2006/relationships/hyperlink" Target="mailto:brynhildurth@gardaskol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7595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Brynhildur Þórðardóttir</dc:creator>
  <cp:keywords/>
  <dc:description/>
  <cp:lastModifiedBy>Brynhildur Þórðardóttir</cp:lastModifiedBy>
  <cp:revision>16</cp:revision>
  <dcterms:created xsi:type="dcterms:W3CDTF">2025-09-24T09:13:00Z</dcterms:created>
  <dcterms:modified xsi:type="dcterms:W3CDTF">2025-10-06T13:15:00Z</dcterms:modified>
</cp:coreProperties>
</file>